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Язык и стиль СМИ</w:t>
            </w:r>
          </w:p>
          <w:p>
            <w:pPr>
              <w:jc w:val="center"/>
              <w:spacing w:after="0" w:line="240" w:lineRule="auto"/>
              <w:rPr>
                <w:sz w:val="32"/>
                <w:szCs w:val="32"/>
              </w:rPr>
            </w:pPr>
            <w:r>
              <w:rPr>
                <w:rFonts w:ascii="Times New Roman" w:hAnsi="Times New Roman" w:cs="Times New Roman"/>
                <w:color w:val="#000000"/>
                <w:sz w:val="32"/>
                <w:szCs w:val="32"/>
              </w:rPr>
              <w:t> К.М.03.ДВ.03.01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«Язык и стиль СМИ»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К.М.03.ДВ.03.01 «Язык и стиль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«Язык и стиль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К.М.03.ДВ.03.01 «Язык и стиль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Психолингвистические особенности создания и восприятия текстов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текста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Тенденции развития языка и стиля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3.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категории медиа, обеспечивающие функцию сообщения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и задачи СМИ. Сфера функционирования и основные черты современных СМИ. Дискурс СМИ. Специфика понятий «средства массовой информации», «масс-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насыщенность и информативность современных журналистских текстов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природа журналистской деятельности. Журналистика в свете теории информации. Понятие информативности. Информационная деятельность СМИ. Сущность и специфика  массовой информации. Место журналистики в  общественной    жизни и ее роль в организации массовых информационных процессов. Функции и роль современной журналистики.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как знаковая система и как система выразительных средств в журналистике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Аспекты изучения языка СМИ: семиотический, психолингвистический, когнитивный, социологический, культурологический. Язык СМИ как особый язык социального взаимодействия и средство воздействия на общественное сознание Место СМИ в системе функциональных стилей современного русского литературного языка. Жанровое и стилистическое разнообразие языка СМИ. Основные тенденции развития языка и стиля СМИ в условиях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текстов. Стили СМИ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стилей. Вопрос о стилях языка и стилях речи. Определение функционального стиля. Классификация функциональных стилей языка. Экстралингвистические и лингвистические предпосылки дифференциации функциональных стилей, важнейшие стилеобразующие признаки. Вопрос о системности функционального стиля и о границах между стилями. Понятие стилевой нормы. Понятие о подстиле, жанре, типе речи.</w:t>
            </w:r>
          </w:p>
          <w:p>
            <w:pPr>
              <w:jc w:val="both"/>
              <w:spacing w:after="0" w:line="240" w:lineRule="auto"/>
              <w:rPr>
                <w:sz w:val="24"/>
                <w:szCs w:val="24"/>
              </w:rPr>
            </w:pPr>
            <w:r>
              <w:rPr>
                <w:rFonts w:ascii="Times New Roman" w:hAnsi="Times New Roman" w:cs="Times New Roman"/>
                <w:color w:val="#000000"/>
                <w:sz w:val="24"/>
                <w:szCs w:val="24"/>
              </w:rPr>
              <w:t> Типология печатных СМИ, электронных СМИ, сетевых СМИ, телевидения и радиовещания.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Экспрессивность современного текста. Языковая игра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влияющие на развитие языка СМИ. Информационная норма в языке СМИ. Употребление разностилевых средств языка. Экспансия разговорной речи. Интертекстуальность. Языковая игра. Изменение в жанровой системе. Изменения в стилистике разнотипных изданий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периодического издания; его связи с особенностями целевой аудитории издания; 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  какие виды заголовков используют в газете; заголовочный комплекс; какое значение для газеты имеет система ее рубрик и как она формируется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 исследовательских подходов к пониманию текста. Коммуникативные неудачи в процессе понимания. Язык СМИ как основное средство воздействия на массовое сознание. Профессиональное общение журналиста. Искусство интервью.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особенности языка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СМИ в процессе общения, психолингвистическая модель речевого воздействия, характеристики общения и язык СМИ, образ события в СМИ, механизмы введения в заблуждение, основанные на расхождениях в образе события.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Диалогичность журналистского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 Творческие подходы к выбору содержания и формы журналистского текста. Тенденции развития текстовых форм в журналистском творчестве.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категории медиа, обеспечивающие функцию сообщения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цели и задачи СМИ.</w:t>
            </w:r>
          </w:p>
          <w:p>
            <w:pPr>
              <w:jc w:val="both"/>
              <w:spacing w:after="0" w:line="240" w:lineRule="auto"/>
              <w:rPr>
                <w:sz w:val="24"/>
                <w:szCs w:val="24"/>
              </w:rPr>
            </w:pPr>
            <w:r>
              <w:rPr>
                <w:rFonts w:ascii="Times New Roman" w:hAnsi="Times New Roman" w:cs="Times New Roman"/>
                <w:color w:val="#000000"/>
                <w:sz w:val="24"/>
                <w:szCs w:val="24"/>
              </w:rPr>
              <w:t> 2.Сфера функционирования и основные черты современных СМИ.</w:t>
            </w:r>
          </w:p>
          <w:p>
            <w:pPr>
              <w:jc w:val="both"/>
              <w:spacing w:after="0" w:line="240" w:lineRule="auto"/>
              <w:rPr>
                <w:sz w:val="24"/>
                <w:szCs w:val="24"/>
              </w:rPr>
            </w:pPr>
            <w:r>
              <w:rPr>
                <w:rFonts w:ascii="Times New Roman" w:hAnsi="Times New Roman" w:cs="Times New Roman"/>
                <w:color w:val="#000000"/>
                <w:sz w:val="24"/>
                <w:szCs w:val="24"/>
              </w:rPr>
              <w:t> 3.Дискурс СМИ.</w:t>
            </w:r>
          </w:p>
          <w:p>
            <w:pPr>
              <w:jc w:val="both"/>
              <w:spacing w:after="0" w:line="240" w:lineRule="auto"/>
              <w:rPr>
                <w:sz w:val="24"/>
                <w:szCs w:val="24"/>
              </w:rPr>
            </w:pPr>
            <w:r>
              <w:rPr>
                <w:rFonts w:ascii="Times New Roman" w:hAnsi="Times New Roman" w:cs="Times New Roman"/>
                <w:color w:val="#000000"/>
                <w:sz w:val="24"/>
                <w:szCs w:val="24"/>
              </w:rPr>
              <w:t> 4.Специфика понятий «средства массовой информации», «масс-медиа».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насыщенность и информативность современных журналистских текстов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1.Информационная природа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2.Журналистика в свете теории информации.</w:t>
            </w:r>
          </w:p>
          <w:p>
            <w:pPr>
              <w:jc w:val="both"/>
              <w:spacing w:after="0" w:line="240" w:lineRule="auto"/>
              <w:rPr>
                <w:sz w:val="24"/>
                <w:szCs w:val="24"/>
              </w:rPr>
            </w:pPr>
            <w:r>
              <w:rPr>
                <w:rFonts w:ascii="Times New Roman" w:hAnsi="Times New Roman" w:cs="Times New Roman"/>
                <w:color w:val="#000000"/>
                <w:sz w:val="24"/>
                <w:szCs w:val="24"/>
              </w:rPr>
              <w:t> 3.Понятие информативности.</w:t>
            </w:r>
          </w:p>
          <w:p>
            <w:pPr>
              <w:jc w:val="both"/>
              <w:spacing w:after="0" w:line="240" w:lineRule="auto"/>
              <w:rPr>
                <w:sz w:val="24"/>
                <w:szCs w:val="24"/>
              </w:rPr>
            </w:pPr>
            <w:r>
              <w:rPr>
                <w:rFonts w:ascii="Times New Roman" w:hAnsi="Times New Roman" w:cs="Times New Roman"/>
                <w:color w:val="#000000"/>
                <w:sz w:val="24"/>
                <w:szCs w:val="24"/>
              </w:rPr>
              <w:t> 4.Информационная деятельность СМИ. Сущность и специфика  массовой информации.</w:t>
            </w:r>
          </w:p>
          <w:p>
            <w:pPr>
              <w:jc w:val="both"/>
              <w:spacing w:after="0" w:line="240" w:lineRule="auto"/>
              <w:rPr>
                <w:sz w:val="24"/>
                <w:szCs w:val="24"/>
              </w:rPr>
            </w:pPr>
            <w:r>
              <w:rPr>
                <w:rFonts w:ascii="Times New Roman" w:hAnsi="Times New Roman" w:cs="Times New Roman"/>
                <w:color w:val="#000000"/>
                <w:sz w:val="24"/>
                <w:szCs w:val="24"/>
              </w:rPr>
              <w:t> 5.Место журналистики в  общественной    жизни и ее роль в организации массовых информационных процессов.</w:t>
            </w:r>
          </w:p>
          <w:p>
            <w:pPr>
              <w:jc w:val="both"/>
              <w:spacing w:after="0" w:line="240" w:lineRule="auto"/>
              <w:rPr>
                <w:sz w:val="24"/>
                <w:szCs w:val="24"/>
              </w:rPr>
            </w:pPr>
            <w:r>
              <w:rPr>
                <w:rFonts w:ascii="Times New Roman" w:hAnsi="Times New Roman" w:cs="Times New Roman"/>
                <w:color w:val="#000000"/>
                <w:sz w:val="24"/>
                <w:szCs w:val="24"/>
              </w:rPr>
              <w:t> 6.Функции и роль современной журналистики.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как знаковая система и как система выразительных средств в журналистике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1.Аспекты изучения языка СМИ: семиотический, психолингвистический, когнитивный, социологический, культурологический.</w:t>
            </w:r>
          </w:p>
          <w:p>
            <w:pPr>
              <w:jc w:val="both"/>
              <w:spacing w:after="0" w:line="240" w:lineRule="auto"/>
              <w:rPr>
                <w:sz w:val="24"/>
                <w:szCs w:val="24"/>
              </w:rPr>
            </w:pPr>
            <w:r>
              <w:rPr>
                <w:rFonts w:ascii="Times New Roman" w:hAnsi="Times New Roman" w:cs="Times New Roman"/>
                <w:color w:val="#000000"/>
                <w:sz w:val="24"/>
                <w:szCs w:val="24"/>
              </w:rPr>
              <w:t> 2.Язык СМИ как особый язык социального взаимодействия и средство воздействия на общественное сознание</w:t>
            </w:r>
          </w:p>
          <w:p>
            <w:pPr>
              <w:jc w:val="both"/>
              <w:spacing w:after="0" w:line="240" w:lineRule="auto"/>
              <w:rPr>
                <w:sz w:val="24"/>
                <w:szCs w:val="24"/>
              </w:rPr>
            </w:pPr>
            <w:r>
              <w:rPr>
                <w:rFonts w:ascii="Times New Roman" w:hAnsi="Times New Roman" w:cs="Times New Roman"/>
                <w:color w:val="#000000"/>
                <w:sz w:val="24"/>
                <w:szCs w:val="24"/>
              </w:rPr>
              <w:t> 3.Место СМИ в системе функциональных стилей современного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4.Жанровое и стилистическое разнообразие языка СМИ.</w:t>
            </w:r>
          </w:p>
          <w:p>
            <w:pPr>
              <w:jc w:val="both"/>
              <w:spacing w:after="0" w:line="240" w:lineRule="auto"/>
              <w:rPr>
                <w:sz w:val="24"/>
                <w:szCs w:val="24"/>
              </w:rPr>
            </w:pPr>
            <w:r>
              <w:rPr>
                <w:rFonts w:ascii="Times New Roman" w:hAnsi="Times New Roman" w:cs="Times New Roman"/>
                <w:color w:val="#000000"/>
                <w:sz w:val="24"/>
                <w:szCs w:val="24"/>
              </w:rPr>
              <w:t> 5.Основные тенденции развития языка и стиля СМИ в условиях современной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текстов. Стили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классификации стилей.</w:t>
            </w:r>
          </w:p>
          <w:p>
            <w:pPr>
              <w:jc w:val="both"/>
              <w:spacing w:after="0" w:line="240" w:lineRule="auto"/>
              <w:rPr>
                <w:sz w:val="24"/>
                <w:szCs w:val="24"/>
              </w:rPr>
            </w:pPr>
            <w:r>
              <w:rPr>
                <w:rFonts w:ascii="Times New Roman" w:hAnsi="Times New Roman" w:cs="Times New Roman"/>
                <w:color w:val="#000000"/>
                <w:sz w:val="24"/>
                <w:szCs w:val="24"/>
              </w:rPr>
              <w:t> 2.Вопрос о стилях языка и стилях речи.</w:t>
            </w:r>
          </w:p>
          <w:p>
            <w:pPr>
              <w:jc w:val="both"/>
              <w:spacing w:after="0" w:line="240" w:lineRule="auto"/>
              <w:rPr>
                <w:sz w:val="24"/>
                <w:szCs w:val="24"/>
              </w:rPr>
            </w:pPr>
            <w:r>
              <w:rPr>
                <w:rFonts w:ascii="Times New Roman" w:hAnsi="Times New Roman" w:cs="Times New Roman"/>
                <w:color w:val="#000000"/>
                <w:sz w:val="24"/>
                <w:szCs w:val="24"/>
              </w:rPr>
              <w:t> 3.Определение функционального стиля. Классификация функциональных стилей языка.</w:t>
            </w:r>
          </w:p>
          <w:p>
            <w:pPr>
              <w:jc w:val="both"/>
              <w:spacing w:after="0" w:line="240" w:lineRule="auto"/>
              <w:rPr>
                <w:sz w:val="24"/>
                <w:szCs w:val="24"/>
              </w:rPr>
            </w:pPr>
            <w:r>
              <w:rPr>
                <w:rFonts w:ascii="Times New Roman" w:hAnsi="Times New Roman" w:cs="Times New Roman"/>
                <w:color w:val="#000000"/>
                <w:sz w:val="24"/>
                <w:szCs w:val="24"/>
              </w:rPr>
              <w:t> 4.Экстралингвистические и лингвистические предпосылки дифференциации функциональных стилей, важнейшие стилеобразующие признаки.</w:t>
            </w:r>
          </w:p>
          <w:p>
            <w:pPr>
              <w:jc w:val="both"/>
              <w:spacing w:after="0" w:line="240" w:lineRule="auto"/>
              <w:rPr>
                <w:sz w:val="24"/>
                <w:szCs w:val="24"/>
              </w:rPr>
            </w:pPr>
            <w:r>
              <w:rPr>
                <w:rFonts w:ascii="Times New Roman" w:hAnsi="Times New Roman" w:cs="Times New Roman"/>
                <w:color w:val="#000000"/>
                <w:sz w:val="24"/>
                <w:szCs w:val="24"/>
              </w:rPr>
              <w:t> 5.Вопрос о системности функционального стиля и о границах между стилями. Понятие стилевой нормы. Понятие о подстиле, жанре, типе речи.</w:t>
            </w:r>
          </w:p>
          <w:p>
            <w:pPr>
              <w:jc w:val="both"/>
              <w:spacing w:after="0" w:line="240" w:lineRule="auto"/>
              <w:rPr>
                <w:sz w:val="24"/>
                <w:szCs w:val="24"/>
              </w:rPr>
            </w:pPr>
            <w:r>
              <w:rPr>
                <w:rFonts w:ascii="Times New Roman" w:hAnsi="Times New Roman" w:cs="Times New Roman"/>
                <w:color w:val="#000000"/>
                <w:sz w:val="24"/>
                <w:szCs w:val="24"/>
              </w:rPr>
              <w:t> 6.Типология печатных СМИ, электронных СМИ, сетевых СМИ, телевидения и радиовещания.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Экспрессивность современного текста. Языковая игра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1.Экстралингвистические факторы, влияющие на развитие языка СМИ. Информационная норма в языке СМИ.</w:t>
            </w:r>
          </w:p>
          <w:p>
            <w:pPr>
              <w:jc w:val="both"/>
              <w:spacing w:after="0" w:line="240" w:lineRule="auto"/>
              <w:rPr>
                <w:sz w:val="24"/>
                <w:szCs w:val="24"/>
              </w:rPr>
            </w:pPr>
            <w:r>
              <w:rPr>
                <w:rFonts w:ascii="Times New Roman" w:hAnsi="Times New Roman" w:cs="Times New Roman"/>
                <w:color w:val="#000000"/>
                <w:sz w:val="24"/>
                <w:szCs w:val="24"/>
              </w:rPr>
              <w:t> 2.Употребление разностилевых средств языка. Экспансия разговорной речи. Интертекстуальность.</w:t>
            </w:r>
          </w:p>
          <w:p>
            <w:pPr>
              <w:jc w:val="both"/>
              <w:spacing w:after="0" w:line="240" w:lineRule="auto"/>
              <w:rPr>
                <w:sz w:val="24"/>
                <w:szCs w:val="24"/>
              </w:rPr>
            </w:pPr>
            <w:r>
              <w:rPr>
                <w:rFonts w:ascii="Times New Roman" w:hAnsi="Times New Roman" w:cs="Times New Roman"/>
                <w:color w:val="#000000"/>
                <w:sz w:val="24"/>
                <w:szCs w:val="24"/>
              </w:rPr>
              <w:t> 3.Языковая игра. Изменение в жанровой системе.</w:t>
            </w:r>
          </w:p>
          <w:p>
            <w:pPr>
              <w:jc w:val="both"/>
              <w:spacing w:after="0" w:line="240" w:lineRule="auto"/>
              <w:rPr>
                <w:sz w:val="24"/>
                <w:szCs w:val="24"/>
              </w:rPr>
            </w:pPr>
            <w:r>
              <w:rPr>
                <w:rFonts w:ascii="Times New Roman" w:hAnsi="Times New Roman" w:cs="Times New Roman"/>
                <w:color w:val="#000000"/>
                <w:sz w:val="24"/>
                <w:szCs w:val="24"/>
              </w:rPr>
              <w:t> 4.Изменения в стилистике разнотипных изданий.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1.Имидж периодического издания;его связи с особенностями целевой аудитории издания;влияние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w:t>
            </w:r>
          </w:p>
          <w:p>
            <w:pPr>
              <w:jc w:val="both"/>
              <w:spacing w:after="0" w:line="240" w:lineRule="auto"/>
              <w:rPr>
                <w:sz w:val="24"/>
                <w:szCs w:val="24"/>
              </w:rPr>
            </w:pPr>
            <w:r>
              <w:rPr>
                <w:rFonts w:ascii="Times New Roman" w:hAnsi="Times New Roman" w:cs="Times New Roman"/>
                <w:color w:val="#000000"/>
                <w:sz w:val="24"/>
                <w:szCs w:val="24"/>
              </w:rPr>
              <w:t> 2.Какие виды заголовков используют в газете;заголовочный комплекс;</w:t>
            </w:r>
          </w:p>
          <w:p>
            <w:pPr>
              <w:jc w:val="both"/>
              <w:spacing w:after="0" w:line="240" w:lineRule="auto"/>
              <w:rPr>
                <w:sz w:val="24"/>
                <w:szCs w:val="24"/>
              </w:rPr>
            </w:pPr>
            <w:r>
              <w:rPr>
                <w:rFonts w:ascii="Times New Roman" w:hAnsi="Times New Roman" w:cs="Times New Roman"/>
                <w:color w:val="#000000"/>
                <w:sz w:val="24"/>
                <w:szCs w:val="24"/>
              </w:rPr>
              <w:t> 3.Какое значение для газеты имеет система ее рубрик и как она формируется.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2.Роль слова в понимании текста. Опоры при понимании текста. Динамика 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3.Коммуникативные неудачи в процессе понимания.</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особенности языка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1.Деятельность СМИ в процессе общения.</w:t>
            </w:r>
          </w:p>
          <w:p>
            <w:pPr>
              <w:jc w:val="both"/>
              <w:spacing w:after="0" w:line="240" w:lineRule="auto"/>
              <w:rPr>
                <w:sz w:val="24"/>
                <w:szCs w:val="24"/>
              </w:rPr>
            </w:pPr>
            <w:r>
              <w:rPr>
                <w:rFonts w:ascii="Times New Roman" w:hAnsi="Times New Roman" w:cs="Times New Roman"/>
                <w:color w:val="#000000"/>
                <w:sz w:val="24"/>
                <w:szCs w:val="24"/>
              </w:rPr>
              <w:t> 2.Психолингвистическая модель речевого воздействия, характеристики общения и язык СМИ.</w:t>
            </w:r>
          </w:p>
          <w:p>
            <w:pPr>
              <w:jc w:val="both"/>
              <w:spacing w:after="0" w:line="240" w:lineRule="auto"/>
              <w:rPr>
                <w:sz w:val="24"/>
                <w:szCs w:val="24"/>
              </w:rPr>
            </w:pPr>
            <w:r>
              <w:rPr>
                <w:rFonts w:ascii="Times New Roman" w:hAnsi="Times New Roman" w:cs="Times New Roman"/>
                <w:color w:val="#000000"/>
                <w:sz w:val="24"/>
                <w:szCs w:val="24"/>
              </w:rPr>
              <w:t> 3.Образ события в СМИ, механизмы введения в заблуждение, основанные на расхождениях в образе события.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Диалогичность журналистского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2.Творческие подходы к выбору содержания и формы журналистского текста.</w:t>
            </w:r>
          </w:p>
          <w:p>
            <w:pPr>
              <w:jc w:val="both"/>
              <w:spacing w:after="0" w:line="240" w:lineRule="auto"/>
              <w:rPr>
                <w:sz w:val="24"/>
                <w:szCs w:val="24"/>
              </w:rPr>
            </w:pPr>
            <w:r>
              <w:rPr>
                <w:rFonts w:ascii="Times New Roman" w:hAnsi="Times New Roman" w:cs="Times New Roman"/>
                <w:color w:val="#000000"/>
                <w:sz w:val="24"/>
                <w:szCs w:val="24"/>
              </w:rPr>
              <w:t> 3.Тенденции развития текстовых форм в журналистском творчестве.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«Язык и стиль СМИ»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978-5-907017-16-0.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978-5-7731-0503-9.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http://www.iprbookshop.ru/72947.html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Жанровые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Кенжегулова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Жанровые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978-601-247-644-6.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http://www.iprbookshop.ru/61158.html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Лингвокультурные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языковой</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рекламной</w:t>
            </w:r>
            <w:r>
              <w:rPr/>
              <w:t xml:space="preserve"> </w:t>
            </w:r>
            <w:r>
              <w:rPr>
                <w:rFonts w:ascii="Times New Roman" w:hAnsi="Times New Roman" w:cs="Times New Roman"/>
                <w:color w:val="#000000"/>
                <w:sz w:val="24"/>
                <w:szCs w:val="24"/>
              </w:rPr>
              <w:t>картине</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Ласкова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978-5-8480-0951-4.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http://www.iprbookshop.ru/46995.html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2024-2025_ФГОС3++2024_Маг-ЗФО-Жур(24)_plx_Язык и стиль СМИ</dc:title>
  <dc:creator>FastReport.NET</dc:creator>
</cp:coreProperties>
</file>